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541" w:rsidRDefault="00144541" w:rsidP="00144541">
      <w:pPr>
        <w:spacing w:after="0" w:line="240" w:lineRule="auto"/>
        <w:rPr>
          <w:rFonts w:ascii="Times New Roman" w:hAnsi="Times New Roman" w:cs="Times New Roman"/>
          <w:b/>
          <w:bCs/>
          <w:sz w:val="28"/>
          <w:szCs w:val="28"/>
        </w:rPr>
      </w:pPr>
      <w:bookmarkStart w:id="0" w:name="_GoBack"/>
      <w:bookmarkEnd w:id="0"/>
      <w:r w:rsidRPr="00144541">
        <w:rPr>
          <w:rFonts w:ascii="Times New Roman" w:hAnsi="Times New Roman" w:cs="Times New Roman"/>
          <w:b/>
          <w:bCs/>
          <w:sz w:val="28"/>
          <w:szCs w:val="28"/>
        </w:rPr>
        <w:t xml:space="preserve">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144541">
        <w:rPr>
          <w:rFonts w:ascii="Times New Roman" w:hAnsi="Times New Roman" w:cs="Times New Roman"/>
          <w:b/>
          <w:bCs/>
          <w:i/>
          <w:sz w:val="28"/>
          <w:szCs w:val="28"/>
        </w:rPr>
        <w:t xml:space="preserve"> LA PENTECÔTE</w:t>
      </w:r>
      <w:r>
        <w:rPr>
          <w:rFonts w:ascii="Times New Roman" w:hAnsi="Times New Roman" w:cs="Times New Roman"/>
          <w:b/>
          <w:bCs/>
          <w:sz w:val="28"/>
          <w:szCs w:val="28"/>
        </w:rPr>
        <w:t xml:space="preserve"> (</w:t>
      </w:r>
      <w:r w:rsidRPr="00144541">
        <w:rPr>
          <w:rFonts w:ascii="Times New Roman" w:hAnsi="Times New Roman" w:cs="Times New Roman"/>
          <w:b/>
          <w:bCs/>
          <w:i/>
          <w:sz w:val="28"/>
          <w:szCs w:val="28"/>
        </w:rPr>
        <w:t>RUSALIILE</w:t>
      </w:r>
      <w:r>
        <w:rPr>
          <w:rFonts w:ascii="Times New Roman" w:hAnsi="Times New Roman" w:cs="Times New Roman"/>
          <w:b/>
          <w:bCs/>
          <w:sz w:val="28"/>
          <w:szCs w:val="28"/>
        </w:rPr>
        <w:t>)</w:t>
      </w:r>
    </w:p>
    <w:p w:rsidR="00144541" w:rsidRPr="00144541" w:rsidRDefault="00144541" w:rsidP="00144541">
      <w:pPr>
        <w:spacing w:after="0" w:line="240" w:lineRule="auto"/>
        <w:ind w:left="1416"/>
        <w:rPr>
          <w:rFonts w:ascii="Times New Roman" w:hAnsi="Times New Roman" w:cs="Times New Roman"/>
          <w:b/>
          <w:bCs/>
          <w:sz w:val="28"/>
          <w:szCs w:val="28"/>
          <w:lang w:val="fr-FR"/>
        </w:rPr>
      </w:pPr>
      <w:r w:rsidRPr="00144541">
        <w:rPr>
          <w:rFonts w:ascii="Times New Roman" w:hAnsi="Times New Roman" w:cs="Times New Roman"/>
          <w:b/>
          <w:bCs/>
          <w:sz w:val="28"/>
          <w:szCs w:val="28"/>
        </w:rPr>
        <w:t>DEPUIS LES ORIGINES JUSQ</w:t>
      </w:r>
      <w:r>
        <w:rPr>
          <w:rFonts w:ascii="Times New Roman" w:hAnsi="Times New Roman" w:cs="Times New Roman"/>
          <w:b/>
          <w:bCs/>
          <w:sz w:val="28"/>
          <w:szCs w:val="28"/>
          <w:lang w:val="fr-FR"/>
        </w:rPr>
        <w:t>U’À PRÉ</w:t>
      </w:r>
      <w:r w:rsidRPr="00144541">
        <w:rPr>
          <w:rFonts w:ascii="Times New Roman" w:hAnsi="Times New Roman" w:cs="Times New Roman"/>
          <w:b/>
          <w:bCs/>
          <w:sz w:val="28"/>
          <w:szCs w:val="28"/>
          <w:lang w:val="fr-FR"/>
        </w:rPr>
        <w:t>SENT</w:t>
      </w:r>
    </w:p>
    <w:p w:rsidR="00144541" w:rsidRDefault="00144541" w:rsidP="00144541">
      <w:pPr>
        <w:spacing w:after="0" w:line="240" w:lineRule="auto"/>
        <w:rPr>
          <w:rFonts w:ascii="Times New Roman" w:hAnsi="Times New Roman" w:cs="Times New Roman"/>
          <w:b/>
          <w:sz w:val="24"/>
          <w:szCs w:val="24"/>
          <w:lang w:val="fr-FR"/>
        </w:rPr>
      </w:pPr>
    </w:p>
    <w:p w:rsidR="00144541" w:rsidRPr="00144541" w:rsidRDefault="00FB6FF5" w:rsidP="00144541">
      <w:pPr>
        <w:spacing w:after="0" w:line="240" w:lineRule="auto"/>
        <w:rPr>
          <w:rFonts w:ascii="Times New Roman" w:hAnsi="Times New Roman" w:cs="Times New Roman"/>
          <w:b/>
          <w:sz w:val="28"/>
          <w:szCs w:val="28"/>
        </w:rPr>
      </w:pPr>
      <w:r>
        <w:rPr>
          <w:rFonts w:ascii="Times New Roman" w:hAnsi="Times New Roman" w:cs="Times New Roman"/>
          <w:b/>
          <w:bCs/>
          <w:sz w:val="28"/>
          <w:szCs w:val="28"/>
        </w:rPr>
        <w:t>Elevi</w:t>
      </w:r>
      <w:r w:rsidR="00144541" w:rsidRPr="00144541">
        <w:rPr>
          <w:rFonts w:ascii="Times New Roman" w:hAnsi="Times New Roman" w:cs="Times New Roman"/>
          <w:b/>
          <w:bCs/>
          <w:sz w:val="28"/>
          <w:szCs w:val="28"/>
        </w:rPr>
        <w:t>: VITAN  IULIAN</w:t>
      </w:r>
      <w:r w:rsidR="00144541" w:rsidRPr="00144541">
        <w:rPr>
          <w:rFonts w:ascii="Times New Roman" w:hAnsi="Times New Roman" w:cs="Times New Roman"/>
          <w:b/>
          <w:sz w:val="28"/>
          <w:szCs w:val="28"/>
        </w:rPr>
        <w:t xml:space="preserve">, </w:t>
      </w:r>
      <w:r w:rsidR="00144541" w:rsidRPr="00144541">
        <w:rPr>
          <w:rFonts w:ascii="Times New Roman" w:hAnsi="Times New Roman" w:cs="Times New Roman"/>
          <w:b/>
          <w:bCs/>
          <w:sz w:val="28"/>
          <w:szCs w:val="28"/>
        </w:rPr>
        <w:t>GIUROIU ALINA</w:t>
      </w:r>
    </w:p>
    <w:p w:rsidR="00144541" w:rsidRPr="00144541" w:rsidRDefault="00144541" w:rsidP="00144541">
      <w:pPr>
        <w:spacing w:after="0" w:line="240" w:lineRule="auto"/>
        <w:rPr>
          <w:rFonts w:ascii="Times New Roman" w:hAnsi="Times New Roman" w:cs="Times New Roman"/>
          <w:b/>
          <w:bCs/>
          <w:sz w:val="28"/>
          <w:szCs w:val="28"/>
        </w:rPr>
      </w:pPr>
      <w:r w:rsidRPr="00144541">
        <w:rPr>
          <w:rFonts w:ascii="Times New Roman" w:hAnsi="Times New Roman" w:cs="Times New Roman"/>
          <w:b/>
          <w:bCs/>
          <w:sz w:val="28"/>
          <w:szCs w:val="28"/>
        </w:rPr>
        <w:t>Profesor coordonator: Bistreanu Eliana, Colegiul Tehnic Nr.2, Tg-Jiu</w:t>
      </w:r>
    </w:p>
    <w:p w:rsidR="00144541" w:rsidRPr="0081267E" w:rsidRDefault="00144541" w:rsidP="00144541">
      <w:pPr>
        <w:spacing w:after="0" w:line="240" w:lineRule="auto"/>
        <w:rPr>
          <w:rFonts w:ascii="Times New Roman" w:hAnsi="Times New Roman" w:cs="Times New Roman"/>
          <w:b/>
          <w:sz w:val="24"/>
          <w:szCs w:val="24"/>
        </w:rPr>
      </w:pPr>
    </w:p>
    <w:p w:rsidR="00144541" w:rsidRPr="0081267E" w:rsidRDefault="00144541" w:rsidP="00144541">
      <w:pPr>
        <w:spacing w:after="0" w:line="240" w:lineRule="auto"/>
        <w:rPr>
          <w:rFonts w:ascii="Times New Roman" w:hAnsi="Times New Roman" w:cs="Times New Roman"/>
          <w:b/>
          <w:sz w:val="24"/>
          <w:szCs w:val="24"/>
          <w:lang w:val="en-US"/>
        </w:rPr>
      </w:pPr>
    </w:p>
    <w:p w:rsidR="00144541" w:rsidRPr="0081267E" w:rsidRDefault="00144541" w:rsidP="00144541">
      <w:pPr>
        <w:spacing w:after="0" w:line="240" w:lineRule="auto"/>
        <w:ind w:firstLine="708"/>
        <w:jc w:val="both"/>
        <w:rPr>
          <w:rFonts w:ascii="Times New Roman" w:hAnsi="Times New Roman" w:cs="Times New Roman"/>
          <w:b/>
          <w:i/>
          <w:sz w:val="24"/>
          <w:szCs w:val="24"/>
          <w:lang w:val="fr-FR"/>
        </w:rPr>
      </w:pPr>
      <w:r w:rsidRPr="0081267E">
        <w:rPr>
          <w:rFonts w:ascii="Times New Roman" w:hAnsi="Times New Roman" w:cs="Times New Roman"/>
          <w:b/>
          <w:bCs/>
          <w:i/>
          <w:sz w:val="24"/>
          <w:szCs w:val="24"/>
        </w:rPr>
        <w:t>Les Traditions</w:t>
      </w:r>
      <w:r w:rsidRPr="0081267E">
        <w:rPr>
          <w:rFonts w:ascii="Times New Roman" w:hAnsi="Times New Roman" w:cs="Times New Roman"/>
          <w:b/>
          <w:bCs/>
          <w:i/>
          <w:sz w:val="24"/>
          <w:szCs w:val="24"/>
          <w:lang w:val="fr-FR"/>
        </w:rPr>
        <w:t>, éléments importants du patrimoine culturel</w:t>
      </w:r>
    </w:p>
    <w:p w:rsidR="00B6279C" w:rsidRDefault="00144541" w:rsidP="00144541">
      <w:pPr>
        <w:spacing w:after="0" w:line="240" w:lineRule="auto"/>
        <w:jc w:val="both"/>
        <w:rPr>
          <w:rFonts w:ascii="Times New Roman" w:hAnsi="Times New Roman" w:cs="Times New Roman"/>
          <w:b/>
          <w:sz w:val="24"/>
          <w:szCs w:val="24"/>
        </w:rPr>
      </w:pPr>
      <w:r w:rsidRPr="0081267E">
        <w:rPr>
          <w:rFonts w:ascii="Times New Roman" w:hAnsi="Times New Roman" w:cs="Times New Roman"/>
          <w:sz w:val="24"/>
          <w:szCs w:val="24"/>
          <w:lang w:val="fr-FR"/>
        </w:rPr>
        <w:t xml:space="preserve">             Les traditions et les coutumes sont un ensemble d'événements folkloriques liés à un événement spécifique ou à un moment précis. Ainsi, il y a des coutumes  qui se rapportent  aux  moments les plus importants de  la vie d'une personne, comme la naissance, le mariage, la mort mais aussi les habitudes de célébration de la vie ou de la mort des saints.</w:t>
      </w:r>
      <w:r w:rsidRPr="0081267E">
        <w:rPr>
          <w:rFonts w:ascii="Times New Roman" w:hAnsi="Times New Roman" w:cs="Times New Roman"/>
          <w:sz w:val="24"/>
          <w:szCs w:val="24"/>
        </w:rPr>
        <w:tab/>
      </w:r>
      <w:r w:rsidRPr="0081267E">
        <w:rPr>
          <w:rFonts w:ascii="Times New Roman" w:hAnsi="Times New Roman" w:cs="Times New Roman"/>
          <w:sz w:val="24"/>
          <w:szCs w:val="24"/>
        </w:rPr>
        <w:tab/>
      </w:r>
      <w:r>
        <w:rPr>
          <w:rFonts w:ascii="Times New Roman" w:hAnsi="Times New Roman" w:cs="Times New Roman"/>
          <w:b/>
          <w:sz w:val="24"/>
          <w:szCs w:val="24"/>
        </w:rPr>
        <w:tab/>
      </w:r>
    </w:p>
    <w:p w:rsidR="00144541" w:rsidRPr="0081267E" w:rsidRDefault="00144541" w:rsidP="00B6279C">
      <w:pPr>
        <w:spacing w:after="0" w:line="240" w:lineRule="auto"/>
        <w:ind w:firstLine="708"/>
        <w:jc w:val="both"/>
        <w:rPr>
          <w:rFonts w:ascii="Times New Roman" w:hAnsi="Times New Roman" w:cs="Times New Roman"/>
          <w:sz w:val="24"/>
          <w:szCs w:val="24"/>
        </w:rPr>
      </w:pPr>
      <w:r w:rsidRPr="0081267E">
        <w:rPr>
          <w:rFonts w:ascii="Times New Roman" w:hAnsi="Times New Roman" w:cs="Times New Roman"/>
          <w:b/>
          <w:bCs/>
          <w:i/>
          <w:sz w:val="24"/>
          <w:szCs w:val="24"/>
          <w:lang w:val="fr-FR"/>
        </w:rPr>
        <w:t xml:space="preserve"> Histoire</w:t>
      </w:r>
      <w:r w:rsidRPr="0081267E">
        <w:rPr>
          <w:rFonts w:ascii="Times New Roman" w:hAnsi="Times New Roman" w:cs="Times New Roman"/>
          <w:b/>
          <w:i/>
          <w:sz w:val="24"/>
          <w:szCs w:val="24"/>
        </w:rPr>
        <w:t xml:space="preserve"> de la Pentecôte</w:t>
      </w:r>
      <w:r>
        <w:rPr>
          <w:rFonts w:ascii="Times New Roman" w:hAnsi="Times New Roman" w:cs="Times New Roman"/>
          <w:b/>
          <w:i/>
          <w:sz w:val="24"/>
          <w:szCs w:val="24"/>
        </w:rPr>
        <w:t xml:space="preserve"> </w:t>
      </w:r>
      <w:r w:rsidRPr="0081267E">
        <w:rPr>
          <w:rFonts w:ascii="Times New Roman" w:hAnsi="Times New Roman" w:cs="Times New Roman"/>
          <w:b/>
          <w:i/>
          <w:sz w:val="24"/>
          <w:szCs w:val="24"/>
        </w:rPr>
        <w:t>(Rusaliile</w:t>
      </w:r>
      <w:r>
        <w:rPr>
          <w:rFonts w:ascii="Times New Roman" w:hAnsi="Times New Roman" w:cs="Times New Roman"/>
          <w:b/>
          <w:i/>
          <w:sz w:val="24"/>
          <w:szCs w:val="24"/>
        </w:rPr>
        <w:t>)</w:t>
      </w:r>
    </w:p>
    <w:p w:rsidR="00144541" w:rsidRPr="002B291B" w:rsidRDefault="00144541" w:rsidP="00144541">
      <w:pPr>
        <w:spacing w:after="0" w:line="240" w:lineRule="auto"/>
        <w:jc w:val="both"/>
        <w:rPr>
          <w:rFonts w:ascii="Times New Roman" w:hAnsi="Times New Roman" w:cs="Times New Roman"/>
          <w:sz w:val="24"/>
          <w:szCs w:val="24"/>
        </w:rPr>
      </w:pPr>
      <w:r>
        <w:rPr>
          <w:noProof/>
          <w:lang w:val="en-US"/>
        </w:rPr>
        <w:drawing>
          <wp:anchor distT="0" distB="0" distL="114300" distR="114300" simplePos="0" relativeHeight="251660288" behindDoc="0" locked="0" layoutInCell="1" allowOverlap="1" wp14:anchorId="52059D89" wp14:editId="3C797B3E">
            <wp:simplePos x="0" y="0"/>
            <wp:positionH relativeFrom="column">
              <wp:posOffset>42545</wp:posOffset>
            </wp:positionH>
            <wp:positionV relativeFrom="paragraph">
              <wp:posOffset>143510</wp:posOffset>
            </wp:positionV>
            <wp:extent cx="2181225" cy="2897505"/>
            <wp:effectExtent l="0" t="0" r="9525" b="0"/>
            <wp:wrapSquare wrapText="bothSides"/>
            <wp:docPr id="4098" name="Picture 2" descr="Imagine similar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Imagine similară"/>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81225" cy="2897505"/>
                    </a:xfrm>
                    <a:prstGeom prst="rect">
                      <a:avLst/>
                    </a:prstGeom>
                    <a:noFill/>
                    <a:extLst/>
                  </pic:spPr>
                </pic:pic>
              </a:graphicData>
            </a:graphic>
            <wp14:sizeRelH relativeFrom="page">
              <wp14:pctWidth>0</wp14:pctWidth>
            </wp14:sizeRelH>
            <wp14:sizeRelV relativeFrom="page">
              <wp14:pctHeight>0</wp14:pctHeight>
            </wp14:sizeRelV>
          </wp:anchor>
        </w:drawing>
      </w:r>
      <w:r w:rsidRPr="002B291B">
        <w:rPr>
          <w:rFonts w:ascii="Times New Roman" w:hAnsi="Times New Roman" w:cs="Times New Roman"/>
          <w:sz w:val="24"/>
          <w:szCs w:val="24"/>
          <w:lang w:val="fr-FR"/>
        </w:rPr>
        <w:tab/>
      </w:r>
      <w:r w:rsidRPr="002B291B">
        <w:rPr>
          <w:rFonts w:ascii="Times New Roman" w:hAnsi="Times New Roman" w:cs="Times New Roman"/>
          <w:sz w:val="24"/>
          <w:szCs w:val="24"/>
        </w:rPr>
        <w:t xml:space="preserve"> La fête de la Pentecôte est célébrée dans le calendrier chrétien orthodoxe cinquante jours après la fête de Pâques .</w:t>
      </w:r>
    </w:p>
    <w:p w:rsidR="00144541" w:rsidRPr="002B291B" w:rsidRDefault="00144541" w:rsidP="00144541">
      <w:pPr>
        <w:spacing w:after="0" w:line="240" w:lineRule="auto"/>
        <w:jc w:val="both"/>
        <w:rPr>
          <w:rFonts w:ascii="Times New Roman" w:hAnsi="Times New Roman" w:cs="Times New Roman"/>
          <w:sz w:val="24"/>
          <w:szCs w:val="24"/>
        </w:rPr>
      </w:pPr>
      <w:r w:rsidRPr="002B291B">
        <w:rPr>
          <w:rFonts w:ascii="Times New Roman" w:hAnsi="Times New Roman" w:cs="Times New Roman"/>
          <w:sz w:val="24"/>
          <w:szCs w:val="24"/>
          <w:lang w:val="fr-FR"/>
        </w:rPr>
        <w:tab/>
      </w:r>
      <w:r w:rsidRPr="002B291B">
        <w:rPr>
          <w:rFonts w:ascii="Times New Roman" w:hAnsi="Times New Roman" w:cs="Times New Roman"/>
          <w:sz w:val="24"/>
          <w:szCs w:val="24"/>
        </w:rPr>
        <w:t>Ce jour-là, a été fondé l'Eglise du Christ, l'Esprit Saint est venu dans le monde et il est descendu  sur les  Apôtres qui L'ont accompagné au cours de Sa vie terrestre, Jésus-Christ.</w:t>
      </w:r>
      <w:r w:rsidRPr="002B291B">
        <w:rPr>
          <w:rFonts w:ascii="Times New Roman" w:hAnsi="Times New Roman" w:cs="Times New Roman"/>
          <w:sz w:val="24"/>
          <w:szCs w:val="24"/>
          <w:lang w:val="fr-FR"/>
        </w:rPr>
        <w:t xml:space="preserve"> </w:t>
      </w:r>
      <w:r w:rsidRPr="002B291B">
        <w:rPr>
          <w:rFonts w:ascii="Times New Roman" w:hAnsi="Times New Roman" w:cs="Times New Roman"/>
          <w:sz w:val="24"/>
          <w:szCs w:val="24"/>
        </w:rPr>
        <w:t>Dans le huitième dimanche après les Pâques, quand les Apôtres et les autres disciples de Jésus-Christ, priaient  ensemble, l'Esprit Saint est venu sur eux sou</w:t>
      </w:r>
      <w:r>
        <w:rPr>
          <w:rFonts w:ascii="Times New Roman" w:hAnsi="Times New Roman" w:cs="Times New Roman"/>
          <w:sz w:val="24"/>
          <w:szCs w:val="24"/>
        </w:rPr>
        <w:t>s la forme de «langues de feu</w:t>
      </w:r>
      <w:r w:rsidRPr="002B291B">
        <w:rPr>
          <w:rFonts w:ascii="Times New Roman" w:hAnsi="Times New Roman" w:cs="Times New Roman"/>
          <w:sz w:val="24"/>
          <w:szCs w:val="24"/>
        </w:rPr>
        <w:t xml:space="preserve">». Les Apôtres se mirent à parler dans les langues de toutes les nations et les pèlerins venus à Jérusalem ont été surpris d'entendre dire des prières adressés au Seigneur dans les langues de leurs pays. </w:t>
      </w:r>
      <w:r w:rsidRPr="002B291B">
        <w:rPr>
          <w:rFonts w:ascii="Times New Roman" w:hAnsi="Times New Roman" w:cs="Times New Roman"/>
          <w:sz w:val="24"/>
          <w:szCs w:val="24"/>
          <w:lang w:val="fr-FR"/>
        </w:rPr>
        <w:t>Ils expliquent que Dieu a répandu sur eux le S</w:t>
      </w:r>
      <w:r w:rsidRPr="002B291B">
        <w:rPr>
          <w:rFonts w:ascii="Times New Roman" w:hAnsi="Times New Roman" w:cs="Times New Roman"/>
          <w:sz w:val="24"/>
          <w:szCs w:val="24"/>
        </w:rPr>
        <w:t>ain</w:t>
      </w:r>
      <w:r w:rsidRPr="002B291B">
        <w:rPr>
          <w:rFonts w:ascii="Times New Roman" w:hAnsi="Times New Roman" w:cs="Times New Roman"/>
          <w:sz w:val="24"/>
          <w:szCs w:val="24"/>
          <w:lang w:val="fr-FR"/>
        </w:rPr>
        <w:t xml:space="preserve">t Esprit (l’Esprit de Dieu), promis à tous ceux qui croient </w:t>
      </w:r>
      <w:r w:rsidRPr="002B291B">
        <w:rPr>
          <w:rFonts w:ascii="Times New Roman" w:hAnsi="Times New Roman" w:cs="Times New Roman"/>
          <w:sz w:val="24"/>
          <w:szCs w:val="24"/>
        </w:rPr>
        <w:t>da</w:t>
      </w:r>
      <w:r w:rsidRPr="002B291B">
        <w:rPr>
          <w:rFonts w:ascii="Times New Roman" w:hAnsi="Times New Roman" w:cs="Times New Roman"/>
          <w:sz w:val="24"/>
          <w:szCs w:val="24"/>
          <w:lang w:val="fr-FR"/>
        </w:rPr>
        <w:t>n</w:t>
      </w:r>
      <w:r w:rsidRPr="002B291B">
        <w:rPr>
          <w:rFonts w:ascii="Times New Roman" w:hAnsi="Times New Roman" w:cs="Times New Roman"/>
          <w:sz w:val="24"/>
          <w:szCs w:val="24"/>
        </w:rPr>
        <w:t>s</w:t>
      </w:r>
      <w:r w:rsidRPr="002B291B">
        <w:rPr>
          <w:rFonts w:ascii="Times New Roman" w:hAnsi="Times New Roman" w:cs="Times New Roman"/>
          <w:sz w:val="24"/>
          <w:szCs w:val="24"/>
          <w:lang w:val="fr-FR"/>
        </w:rPr>
        <w:t xml:space="preserve"> la résurrection de Jésus. </w:t>
      </w:r>
    </w:p>
    <w:p w:rsidR="00144541" w:rsidRPr="002B291B" w:rsidRDefault="00144541" w:rsidP="00144541">
      <w:pPr>
        <w:spacing w:after="0" w:line="240" w:lineRule="auto"/>
        <w:jc w:val="both"/>
        <w:rPr>
          <w:rFonts w:ascii="Times New Roman" w:hAnsi="Times New Roman" w:cs="Times New Roman"/>
          <w:sz w:val="24"/>
          <w:szCs w:val="24"/>
        </w:rPr>
      </w:pPr>
      <w:r w:rsidRPr="002B291B">
        <w:rPr>
          <w:rFonts w:ascii="Times New Roman" w:hAnsi="Times New Roman" w:cs="Times New Roman"/>
          <w:sz w:val="24"/>
          <w:szCs w:val="24"/>
          <w:lang w:val="fr-FR"/>
        </w:rPr>
        <w:tab/>
        <w:t>Ils leur annoncent le pardon des fautes grâce au sacrifice du Christ. Des milliers de personnes se convertissent alors à Jésus. L’Eglise chrétienne est née et elle va se répandre de là, à tout l’empire romain, en moins d’un siècle.</w:t>
      </w:r>
    </w:p>
    <w:p w:rsidR="00B6279C" w:rsidRDefault="00B6279C" w:rsidP="00144541">
      <w:pPr>
        <w:spacing w:after="0" w:line="240" w:lineRule="auto"/>
        <w:ind w:firstLine="708"/>
        <w:jc w:val="both"/>
        <w:rPr>
          <w:rFonts w:ascii="Times New Roman" w:hAnsi="Times New Roman" w:cs="Times New Roman"/>
          <w:b/>
          <w:i/>
          <w:sz w:val="24"/>
          <w:szCs w:val="24"/>
          <w:lang w:val="fr-FR"/>
        </w:rPr>
      </w:pPr>
    </w:p>
    <w:p w:rsidR="00144541" w:rsidRPr="007F1E29" w:rsidRDefault="00144541" w:rsidP="00144541">
      <w:pPr>
        <w:spacing w:after="0" w:line="240" w:lineRule="auto"/>
        <w:ind w:firstLine="708"/>
        <w:jc w:val="both"/>
        <w:rPr>
          <w:rFonts w:ascii="Times New Roman" w:hAnsi="Times New Roman" w:cs="Times New Roman"/>
          <w:b/>
          <w:sz w:val="24"/>
          <w:szCs w:val="24"/>
          <w:lang w:val="fr-FR"/>
        </w:rPr>
      </w:pPr>
      <w:r w:rsidRPr="007F1E29">
        <w:rPr>
          <w:rFonts w:ascii="Times New Roman" w:hAnsi="Times New Roman" w:cs="Times New Roman"/>
          <w:b/>
          <w:i/>
          <w:sz w:val="24"/>
          <w:szCs w:val="24"/>
          <w:lang w:val="fr-FR"/>
        </w:rPr>
        <w:t xml:space="preserve">Entre </w:t>
      </w:r>
      <w:proofErr w:type="spellStart"/>
      <w:r w:rsidRPr="007F1E29">
        <w:rPr>
          <w:rFonts w:ascii="Times New Roman" w:hAnsi="Times New Roman" w:cs="Times New Roman"/>
          <w:b/>
          <w:i/>
          <w:sz w:val="24"/>
          <w:szCs w:val="24"/>
          <w:lang w:val="fr-FR"/>
        </w:rPr>
        <w:t>mit</w:t>
      </w:r>
      <w:r>
        <w:rPr>
          <w:rFonts w:ascii="Times New Roman" w:hAnsi="Times New Roman" w:cs="Times New Roman"/>
          <w:b/>
          <w:i/>
          <w:sz w:val="24"/>
          <w:szCs w:val="24"/>
          <w:lang w:val="fr-FR"/>
        </w:rPr>
        <w:t>he</w:t>
      </w:r>
      <w:proofErr w:type="spellEnd"/>
      <w:r>
        <w:rPr>
          <w:rFonts w:ascii="Times New Roman" w:hAnsi="Times New Roman" w:cs="Times New Roman"/>
          <w:b/>
          <w:i/>
          <w:sz w:val="24"/>
          <w:szCs w:val="24"/>
          <w:lang w:val="fr-FR"/>
        </w:rPr>
        <w:t xml:space="preserve"> et</w:t>
      </w:r>
      <w:r w:rsidRPr="007F1E29">
        <w:rPr>
          <w:rFonts w:ascii="Times New Roman" w:hAnsi="Times New Roman" w:cs="Times New Roman"/>
          <w:b/>
          <w:i/>
          <w:sz w:val="24"/>
          <w:szCs w:val="24"/>
          <w:lang w:val="fr-FR"/>
        </w:rPr>
        <w:t xml:space="preserve"> rit</w:t>
      </w:r>
      <w:r>
        <w:rPr>
          <w:rFonts w:ascii="Times New Roman" w:hAnsi="Times New Roman" w:cs="Times New Roman"/>
          <w:b/>
          <w:i/>
          <w:sz w:val="24"/>
          <w:szCs w:val="24"/>
          <w:lang w:val="fr-FR"/>
        </w:rPr>
        <w:t>e</w:t>
      </w:r>
    </w:p>
    <w:p w:rsidR="00144541" w:rsidRPr="002B291B" w:rsidRDefault="00144541" w:rsidP="00144541">
      <w:pPr>
        <w:spacing w:after="0" w:line="240" w:lineRule="auto"/>
        <w:ind w:firstLine="708"/>
        <w:jc w:val="both"/>
        <w:rPr>
          <w:rFonts w:ascii="Times New Roman" w:hAnsi="Times New Roman" w:cs="Times New Roman"/>
          <w:bCs/>
          <w:sz w:val="24"/>
          <w:szCs w:val="24"/>
        </w:rPr>
      </w:pPr>
      <w:r w:rsidRPr="002B291B">
        <w:rPr>
          <w:rFonts w:ascii="Times New Roman" w:hAnsi="Times New Roman" w:cs="Times New Roman"/>
          <w:b/>
          <w:bCs/>
          <w:sz w:val="24"/>
          <w:szCs w:val="24"/>
          <w:lang w:val="fr-FR"/>
        </w:rPr>
        <w:t>“</w:t>
      </w:r>
      <w:proofErr w:type="spellStart"/>
      <w:r w:rsidRPr="002B291B">
        <w:rPr>
          <w:rFonts w:ascii="Times New Roman" w:hAnsi="Times New Roman" w:cs="Times New Roman"/>
          <w:b/>
          <w:bCs/>
          <w:sz w:val="24"/>
          <w:szCs w:val="24"/>
          <w:lang w:val="fr-FR"/>
        </w:rPr>
        <w:t>Rusaliile</w:t>
      </w:r>
      <w:proofErr w:type="spellEnd"/>
      <w:r w:rsidRPr="002B291B">
        <w:rPr>
          <w:rFonts w:ascii="Times New Roman" w:hAnsi="Times New Roman" w:cs="Times New Roman"/>
          <w:b/>
          <w:bCs/>
          <w:sz w:val="24"/>
          <w:szCs w:val="24"/>
          <w:lang w:val="fr-FR"/>
        </w:rPr>
        <w:t xml:space="preserve">” </w:t>
      </w:r>
      <w:r w:rsidRPr="002B291B">
        <w:rPr>
          <w:rFonts w:ascii="Times New Roman" w:hAnsi="Times New Roman" w:cs="Times New Roman"/>
          <w:bCs/>
          <w:sz w:val="24"/>
          <w:szCs w:val="24"/>
          <w:lang w:val="fr-FR"/>
        </w:rPr>
        <w:t xml:space="preserve">est une fête ancienne dont les origines remontent à l’époque des Daces et de la mythologie romaine. Chez les Romains, </w:t>
      </w:r>
      <w:proofErr w:type="spellStart"/>
      <w:r w:rsidRPr="002B291B">
        <w:rPr>
          <w:rFonts w:ascii="Times New Roman" w:hAnsi="Times New Roman" w:cs="Times New Roman"/>
          <w:bCs/>
          <w:sz w:val="24"/>
          <w:szCs w:val="24"/>
          <w:lang w:val="fr-FR"/>
        </w:rPr>
        <w:t>Rosalia</w:t>
      </w:r>
      <w:proofErr w:type="spellEnd"/>
      <w:r w:rsidRPr="002B291B">
        <w:rPr>
          <w:rFonts w:ascii="Times New Roman" w:hAnsi="Times New Roman" w:cs="Times New Roman"/>
          <w:bCs/>
          <w:sz w:val="24"/>
          <w:szCs w:val="24"/>
          <w:lang w:val="fr-FR"/>
        </w:rPr>
        <w:t>, “la Fête des Roses”, était une journée consacrée au culte des morts: on apportait des offrandes aux âmes des défunts</w:t>
      </w:r>
      <w:r w:rsidRPr="002B291B">
        <w:rPr>
          <w:rFonts w:ascii="Times New Roman" w:hAnsi="Times New Roman" w:cs="Times New Roman"/>
          <w:bCs/>
          <w:sz w:val="24"/>
          <w:szCs w:val="24"/>
        </w:rPr>
        <w:t xml:space="preserve">, </w:t>
      </w:r>
      <w:r w:rsidRPr="002B291B">
        <w:rPr>
          <w:rFonts w:ascii="Times New Roman" w:hAnsi="Times New Roman" w:cs="Times New Roman"/>
          <w:bCs/>
          <w:sz w:val="24"/>
          <w:szCs w:val="24"/>
          <w:lang w:val="fr-FR"/>
        </w:rPr>
        <w:t>des aliments et des roses pour les apaiser.</w:t>
      </w:r>
      <w:r>
        <w:rPr>
          <w:rFonts w:ascii="Times New Roman" w:hAnsi="Times New Roman" w:cs="Times New Roman"/>
          <w:bCs/>
          <w:sz w:val="24"/>
          <w:szCs w:val="24"/>
          <w:lang w:val="fr-FR"/>
        </w:rPr>
        <w:t xml:space="preserve"> </w:t>
      </w:r>
      <w:r w:rsidRPr="002B291B">
        <w:rPr>
          <w:rFonts w:ascii="Times New Roman" w:hAnsi="Times New Roman" w:cs="Times New Roman"/>
          <w:bCs/>
          <w:sz w:val="24"/>
          <w:szCs w:val="24"/>
          <w:lang w:val="fr-FR"/>
        </w:rPr>
        <w:t xml:space="preserve">Dans le folklore roumain, </w:t>
      </w:r>
      <w:proofErr w:type="spellStart"/>
      <w:r w:rsidRPr="002B291B">
        <w:rPr>
          <w:rFonts w:ascii="Times New Roman" w:hAnsi="Times New Roman" w:cs="Times New Roman"/>
          <w:bCs/>
          <w:sz w:val="24"/>
          <w:szCs w:val="24"/>
          <w:lang w:val="fr-FR"/>
        </w:rPr>
        <w:t>Rosalia</w:t>
      </w:r>
      <w:proofErr w:type="spellEnd"/>
      <w:r w:rsidRPr="002B291B">
        <w:rPr>
          <w:rFonts w:ascii="Times New Roman" w:hAnsi="Times New Roman" w:cs="Times New Roman"/>
          <w:bCs/>
          <w:sz w:val="24"/>
          <w:szCs w:val="24"/>
          <w:lang w:val="fr-FR"/>
        </w:rPr>
        <w:t xml:space="preserve"> a subi des modifications sous l’influence des mythes autochtones. </w:t>
      </w:r>
      <w:r w:rsidRPr="002B291B">
        <w:rPr>
          <w:rFonts w:ascii="Times New Roman" w:hAnsi="Times New Roman" w:cs="Times New Roman"/>
          <w:bCs/>
          <w:sz w:val="24"/>
          <w:szCs w:val="24"/>
        </w:rPr>
        <w:t>P</w:t>
      </w:r>
      <w:proofErr w:type="spellStart"/>
      <w:r w:rsidRPr="002B291B">
        <w:rPr>
          <w:rFonts w:ascii="Times New Roman" w:hAnsi="Times New Roman" w:cs="Times New Roman"/>
          <w:bCs/>
          <w:sz w:val="24"/>
          <w:szCs w:val="24"/>
          <w:lang w:val="fr-FR"/>
        </w:rPr>
        <w:t>ersonifié</w:t>
      </w:r>
      <w:proofErr w:type="spellEnd"/>
      <w:r w:rsidRPr="002B291B">
        <w:rPr>
          <w:rFonts w:ascii="Times New Roman" w:hAnsi="Times New Roman" w:cs="Times New Roman"/>
          <w:bCs/>
          <w:sz w:val="24"/>
          <w:szCs w:val="24"/>
        </w:rPr>
        <w:t>e</w:t>
      </w:r>
      <w:r w:rsidRPr="002B291B">
        <w:rPr>
          <w:rFonts w:ascii="Times New Roman" w:hAnsi="Times New Roman" w:cs="Times New Roman"/>
          <w:bCs/>
          <w:sz w:val="24"/>
          <w:szCs w:val="24"/>
          <w:lang w:val="fr-FR"/>
        </w:rPr>
        <w:t>s en fées méchantes, jeunes, belles, capricieuses et vindicatives</w:t>
      </w:r>
      <w:r w:rsidRPr="002B291B">
        <w:rPr>
          <w:rFonts w:ascii="Times New Roman" w:hAnsi="Times New Roman" w:cs="Times New Roman"/>
          <w:bCs/>
          <w:sz w:val="24"/>
          <w:szCs w:val="24"/>
        </w:rPr>
        <w:t xml:space="preserve">, les filles </w:t>
      </w:r>
      <w:r w:rsidRPr="002B291B">
        <w:rPr>
          <w:rFonts w:ascii="Times New Roman" w:hAnsi="Times New Roman" w:cs="Times New Roman"/>
          <w:bCs/>
          <w:sz w:val="24"/>
          <w:szCs w:val="24"/>
          <w:lang w:val="fr-FR"/>
        </w:rPr>
        <w:t>peuplent l’air et les forêts. Ce sont en fait des esprits de jeunes filles mortes sans être mariées.</w:t>
      </w:r>
    </w:p>
    <w:p w:rsidR="00144541" w:rsidRDefault="00144541" w:rsidP="00144541">
      <w:pPr>
        <w:spacing w:after="0" w:line="240" w:lineRule="auto"/>
        <w:jc w:val="both"/>
        <w:rPr>
          <w:rFonts w:ascii="Times New Roman" w:hAnsi="Times New Roman" w:cs="Times New Roman"/>
          <w:bCs/>
          <w:sz w:val="24"/>
          <w:szCs w:val="24"/>
          <w:lang w:val="fr-FR"/>
        </w:rPr>
      </w:pPr>
      <w:r w:rsidRPr="002B291B">
        <w:rPr>
          <w:rFonts w:ascii="Times New Roman" w:hAnsi="Times New Roman" w:cs="Times New Roman"/>
          <w:bCs/>
          <w:sz w:val="24"/>
          <w:szCs w:val="24"/>
        </w:rPr>
        <w:tab/>
      </w:r>
      <w:r w:rsidRPr="002B291B">
        <w:rPr>
          <w:rFonts w:ascii="Times New Roman" w:hAnsi="Times New Roman" w:cs="Times New Roman"/>
          <w:bCs/>
          <w:sz w:val="24"/>
          <w:szCs w:val="24"/>
          <w:lang w:val="fr-FR"/>
        </w:rPr>
        <w:t>Ces fées sont connues surtout pour leur danse, disposées en cercle, la nuit, dans l’air ou sur la terre. Leur jeu est dangereux, dit-on, pour les mortels qui les voient ou qui passent par hasard par l’endroit où les “</w:t>
      </w:r>
      <w:proofErr w:type="spellStart"/>
      <w:r w:rsidRPr="002B291B">
        <w:rPr>
          <w:rFonts w:ascii="Times New Roman" w:hAnsi="Times New Roman" w:cs="Times New Roman"/>
          <w:bCs/>
          <w:sz w:val="24"/>
          <w:szCs w:val="24"/>
          <w:lang w:val="fr-FR"/>
        </w:rPr>
        <w:t>Rusalii</w:t>
      </w:r>
      <w:proofErr w:type="spellEnd"/>
      <w:r w:rsidRPr="002B291B">
        <w:rPr>
          <w:rFonts w:ascii="Times New Roman" w:hAnsi="Times New Roman" w:cs="Times New Roman"/>
          <w:bCs/>
          <w:sz w:val="24"/>
          <w:szCs w:val="24"/>
          <w:lang w:val="fr-FR"/>
        </w:rPr>
        <w:t>” ont dansé. Ils tombent dans un état de léthargie, dont il est presque impossible de les faire sortir.</w:t>
      </w:r>
      <w:r w:rsidRPr="002B291B">
        <w:rPr>
          <w:rFonts w:ascii="Times New Roman" w:hAnsi="Times New Roman" w:cs="Times New Roman"/>
          <w:bCs/>
          <w:sz w:val="24"/>
          <w:szCs w:val="24"/>
        </w:rPr>
        <w:t xml:space="preserve"> </w:t>
      </w:r>
      <w:r w:rsidRPr="002B291B">
        <w:rPr>
          <w:rFonts w:ascii="Times New Roman" w:hAnsi="Times New Roman" w:cs="Times New Roman"/>
          <w:bCs/>
          <w:sz w:val="24"/>
          <w:szCs w:val="24"/>
          <w:lang w:val="fr-FR"/>
        </w:rPr>
        <w:t xml:space="preserve">Si quand même un mortel voit ces fées sans être aperçu, il ne doit pas bouger, ni parler. </w:t>
      </w:r>
    </w:p>
    <w:p w:rsidR="00144541" w:rsidRPr="002B291B" w:rsidRDefault="00144541" w:rsidP="00144541">
      <w:pPr>
        <w:spacing w:after="0" w:line="240" w:lineRule="auto"/>
        <w:ind w:firstLine="708"/>
        <w:jc w:val="both"/>
        <w:rPr>
          <w:rFonts w:ascii="Times New Roman" w:hAnsi="Times New Roman" w:cs="Times New Roman"/>
          <w:bCs/>
          <w:sz w:val="24"/>
          <w:szCs w:val="24"/>
        </w:rPr>
      </w:pPr>
      <w:r w:rsidRPr="002B291B">
        <w:rPr>
          <w:rFonts w:ascii="Times New Roman" w:hAnsi="Times New Roman" w:cs="Times New Roman"/>
          <w:noProof/>
          <w:sz w:val="24"/>
          <w:szCs w:val="24"/>
          <w:lang w:val="en-US"/>
        </w:rPr>
        <w:lastRenderedPageBreak/>
        <w:drawing>
          <wp:anchor distT="0" distB="0" distL="114300" distR="114300" simplePos="0" relativeHeight="251659264" behindDoc="0" locked="0" layoutInCell="1" allowOverlap="1" wp14:anchorId="7D25B7A6" wp14:editId="2B035464">
            <wp:simplePos x="0" y="0"/>
            <wp:positionH relativeFrom="column">
              <wp:posOffset>-13970</wp:posOffset>
            </wp:positionH>
            <wp:positionV relativeFrom="paragraph">
              <wp:posOffset>309880</wp:posOffset>
            </wp:positionV>
            <wp:extent cx="2531745" cy="2990850"/>
            <wp:effectExtent l="0" t="0" r="1905" b="0"/>
            <wp:wrapSquare wrapText="bothSides"/>
            <wp:docPr id="10" name="Picture 4" descr="Imagini pentru rusali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Imagini pentru rusalii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1745" cy="2990850"/>
                    </a:xfrm>
                    <a:prstGeom prst="rect">
                      <a:avLst/>
                    </a:prstGeom>
                    <a:noFill/>
                    <a:extLst/>
                  </pic:spPr>
                </pic:pic>
              </a:graphicData>
            </a:graphic>
            <wp14:sizeRelH relativeFrom="page">
              <wp14:pctWidth>0</wp14:pctWidth>
            </wp14:sizeRelH>
            <wp14:sizeRelV relativeFrom="page">
              <wp14:pctHeight>0</wp14:pctHeight>
            </wp14:sizeRelV>
          </wp:anchor>
        </w:drawing>
      </w:r>
      <w:r w:rsidRPr="002B291B">
        <w:rPr>
          <w:rFonts w:ascii="Times New Roman" w:hAnsi="Times New Roman" w:cs="Times New Roman"/>
          <w:bCs/>
          <w:i/>
          <w:iCs/>
          <w:sz w:val="24"/>
          <w:szCs w:val="24"/>
          <w:lang w:val="fr-FR"/>
        </w:rPr>
        <w:t>“</w:t>
      </w:r>
      <w:proofErr w:type="spellStart"/>
      <w:r w:rsidRPr="002B291B">
        <w:rPr>
          <w:rFonts w:ascii="Times New Roman" w:hAnsi="Times New Roman" w:cs="Times New Roman"/>
          <w:b/>
          <w:bCs/>
          <w:i/>
          <w:iCs/>
          <w:sz w:val="24"/>
          <w:szCs w:val="24"/>
          <w:lang w:val="fr-FR"/>
        </w:rPr>
        <w:t>Rusaliile</w:t>
      </w:r>
      <w:proofErr w:type="spellEnd"/>
      <w:r w:rsidRPr="002B291B">
        <w:rPr>
          <w:rFonts w:ascii="Times New Roman" w:hAnsi="Times New Roman" w:cs="Times New Roman"/>
          <w:bCs/>
          <w:i/>
          <w:iCs/>
          <w:sz w:val="24"/>
          <w:szCs w:val="24"/>
          <w:lang w:val="fr-FR"/>
        </w:rPr>
        <w:t xml:space="preserve">” </w:t>
      </w:r>
      <w:r w:rsidRPr="002B291B">
        <w:rPr>
          <w:rFonts w:ascii="Times New Roman" w:hAnsi="Times New Roman" w:cs="Times New Roman"/>
          <w:bCs/>
          <w:sz w:val="24"/>
          <w:szCs w:val="24"/>
          <w:lang w:val="fr-FR"/>
        </w:rPr>
        <w:t xml:space="preserve"> marquent le début de l’été. </w:t>
      </w:r>
      <w:r>
        <w:rPr>
          <w:rFonts w:ascii="Times New Roman" w:hAnsi="Times New Roman" w:cs="Times New Roman"/>
          <w:bCs/>
          <w:sz w:val="24"/>
          <w:szCs w:val="24"/>
        </w:rPr>
        <w:t xml:space="preserve"> </w:t>
      </w:r>
      <w:r w:rsidRPr="002B291B">
        <w:rPr>
          <w:rFonts w:ascii="Times New Roman" w:hAnsi="Times New Roman" w:cs="Times New Roman"/>
          <w:bCs/>
          <w:sz w:val="24"/>
          <w:szCs w:val="24"/>
          <w:lang w:val="fr-FR"/>
        </w:rPr>
        <w:t xml:space="preserve">C’est le jour où les gens apportent des offrandes aux morts pour les empêcher de rester dans ce monde sous la forme d’esprits maléfiques. </w:t>
      </w:r>
      <w:r>
        <w:rPr>
          <w:rFonts w:ascii="Times New Roman" w:hAnsi="Times New Roman" w:cs="Times New Roman"/>
          <w:bCs/>
          <w:sz w:val="24"/>
          <w:szCs w:val="24"/>
          <w:lang w:val="fr-FR"/>
        </w:rPr>
        <w:t xml:space="preserve">C’est le </w:t>
      </w:r>
      <w:r w:rsidRPr="002B291B">
        <w:rPr>
          <w:rFonts w:ascii="Times New Roman" w:hAnsi="Times New Roman" w:cs="Times New Roman"/>
          <w:bCs/>
          <w:sz w:val="24"/>
          <w:szCs w:val="24"/>
          <w:lang w:val="fr-FR"/>
        </w:rPr>
        <w:t xml:space="preserve">moment de bénir les cultures agricoles pour les protéger des catastrophes. De même, c’est un moment propice pour les rituels de fertilisation et de protection. </w:t>
      </w:r>
    </w:p>
    <w:p w:rsidR="00144541" w:rsidRPr="002B291B" w:rsidRDefault="00144541" w:rsidP="00064C06">
      <w:pPr>
        <w:spacing w:after="0" w:line="240" w:lineRule="auto"/>
        <w:ind w:firstLine="708"/>
        <w:jc w:val="both"/>
        <w:rPr>
          <w:rFonts w:ascii="Times New Roman" w:hAnsi="Times New Roman" w:cs="Times New Roman"/>
          <w:bCs/>
          <w:sz w:val="24"/>
          <w:szCs w:val="24"/>
        </w:rPr>
      </w:pPr>
      <w:r w:rsidRPr="002B291B">
        <w:rPr>
          <w:rFonts w:ascii="Times New Roman" w:hAnsi="Times New Roman" w:cs="Times New Roman"/>
          <w:bCs/>
          <w:sz w:val="24"/>
          <w:szCs w:val="24"/>
          <w:lang w:val="fr-FR"/>
        </w:rPr>
        <w:t>Dans certaines zones du pays, les jeunes ont l’habitude d’apporter des fleurs et de les attacher aux portes des maisons des filles. Ces fleurs annoncent la fête de la Pentecôte.</w:t>
      </w:r>
      <w:r w:rsidRPr="002B291B">
        <w:rPr>
          <w:rFonts w:ascii="Times New Roman" w:hAnsi="Times New Roman" w:cs="Times New Roman"/>
          <w:bCs/>
          <w:sz w:val="24"/>
          <w:szCs w:val="24"/>
        </w:rPr>
        <w:t xml:space="preserve"> </w:t>
      </w:r>
    </w:p>
    <w:p w:rsidR="00144541" w:rsidRPr="002B291B" w:rsidRDefault="00144541" w:rsidP="00144541">
      <w:pPr>
        <w:spacing w:after="0" w:line="240" w:lineRule="auto"/>
        <w:jc w:val="both"/>
        <w:rPr>
          <w:rFonts w:ascii="Times New Roman" w:hAnsi="Times New Roman" w:cs="Times New Roman"/>
          <w:bCs/>
          <w:sz w:val="24"/>
          <w:szCs w:val="24"/>
        </w:rPr>
      </w:pPr>
      <w:r w:rsidRPr="002B291B">
        <w:rPr>
          <w:rFonts w:ascii="Times New Roman" w:hAnsi="Times New Roman" w:cs="Times New Roman"/>
          <w:bCs/>
          <w:sz w:val="24"/>
          <w:szCs w:val="24"/>
        </w:rPr>
        <w:t>On  pratique des rituels magiques défensifs: on fait la cueillette des plantes qui sont censées avoir des propriétés apotropaïques (livèche, noisetier, érable); les gens et les animaux sont  touchés  avec des branches de livèche; on joue de la corne au  carrefour des routes et des collines; les femmes et les filles se mettent des ceintures faites des  branches de livèche; les aumônes abondent; on fait des incantations.</w:t>
      </w:r>
      <w:r w:rsidRPr="002B291B">
        <w:rPr>
          <w:rFonts w:ascii="Times New Roman" w:hAnsi="Times New Roman" w:cs="Times New Roman"/>
          <w:bCs/>
          <w:sz w:val="24"/>
          <w:szCs w:val="24"/>
          <w:lang w:val="fr-FR"/>
        </w:rPr>
        <w:t>En Transylvanie,</w:t>
      </w:r>
      <w:r w:rsidRPr="002B291B">
        <w:rPr>
          <w:rFonts w:ascii="Times New Roman" w:hAnsi="Times New Roman" w:cs="Times New Roman"/>
          <w:bCs/>
          <w:sz w:val="24"/>
          <w:szCs w:val="24"/>
        </w:rPr>
        <w:t xml:space="preserve"> il y</w:t>
      </w:r>
      <w:r w:rsidRPr="002B291B">
        <w:rPr>
          <w:rFonts w:ascii="Times New Roman" w:hAnsi="Times New Roman" w:cs="Times New Roman"/>
          <w:bCs/>
          <w:sz w:val="24"/>
          <w:szCs w:val="24"/>
          <w:lang w:val="fr-FR"/>
        </w:rPr>
        <w:t xml:space="preserve"> </w:t>
      </w:r>
      <w:r w:rsidRPr="002B291B">
        <w:rPr>
          <w:rFonts w:ascii="Times New Roman" w:hAnsi="Times New Roman" w:cs="Times New Roman"/>
          <w:bCs/>
          <w:sz w:val="24"/>
          <w:szCs w:val="24"/>
        </w:rPr>
        <w:t xml:space="preserve">a </w:t>
      </w:r>
      <w:r w:rsidRPr="002B291B">
        <w:rPr>
          <w:rFonts w:ascii="Times New Roman" w:hAnsi="Times New Roman" w:cs="Times New Roman"/>
          <w:bCs/>
          <w:sz w:val="24"/>
          <w:szCs w:val="24"/>
          <w:lang w:val="fr-FR"/>
        </w:rPr>
        <w:t xml:space="preserve"> la coutume </w:t>
      </w:r>
      <w:r w:rsidRPr="002B291B">
        <w:rPr>
          <w:rFonts w:ascii="Times New Roman" w:hAnsi="Times New Roman" w:cs="Times New Roman"/>
          <w:bCs/>
          <w:sz w:val="24"/>
          <w:szCs w:val="24"/>
        </w:rPr>
        <w:t>nommée</w:t>
      </w:r>
      <w:r w:rsidRPr="002B291B">
        <w:rPr>
          <w:rFonts w:ascii="Times New Roman" w:hAnsi="Times New Roman" w:cs="Times New Roman"/>
          <w:bCs/>
          <w:sz w:val="24"/>
          <w:szCs w:val="24"/>
          <w:lang w:val="fr-FR"/>
        </w:rPr>
        <w:t xml:space="preserve"> "</w:t>
      </w:r>
      <w:r w:rsidRPr="002B291B">
        <w:rPr>
          <w:rFonts w:ascii="Times New Roman" w:hAnsi="Times New Roman" w:cs="Times New Roman"/>
          <w:bCs/>
          <w:i/>
          <w:iCs/>
          <w:sz w:val="24"/>
          <w:szCs w:val="24"/>
        </w:rPr>
        <w:t>l</w:t>
      </w:r>
      <w:r w:rsidRPr="002B291B">
        <w:rPr>
          <w:rFonts w:ascii="Times New Roman" w:hAnsi="Times New Roman" w:cs="Times New Roman"/>
          <w:bCs/>
          <w:i/>
          <w:iCs/>
          <w:sz w:val="24"/>
          <w:szCs w:val="24"/>
          <w:lang w:val="fr-FR"/>
        </w:rPr>
        <w:t>'arrosage</w:t>
      </w:r>
      <w:r w:rsidRPr="002B291B">
        <w:rPr>
          <w:rFonts w:ascii="Times New Roman" w:hAnsi="Times New Roman" w:cs="Times New Roman"/>
          <w:bCs/>
          <w:i/>
          <w:iCs/>
          <w:sz w:val="24"/>
          <w:szCs w:val="24"/>
        </w:rPr>
        <w:t xml:space="preserve"> des</w:t>
      </w:r>
      <w:r w:rsidRPr="002B291B">
        <w:rPr>
          <w:rFonts w:ascii="Times New Roman" w:hAnsi="Times New Roman" w:cs="Times New Roman"/>
          <w:bCs/>
          <w:i/>
          <w:iCs/>
          <w:sz w:val="24"/>
          <w:szCs w:val="24"/>
          <w:lang w:val="fr-FR"/>
        </w:rPr>
        <w:t xml:space="preserve"> épouses</w:t>
      </w:r>
      <w:r w:rsidRPr="002B291B">
        <w:rPr>
          <w:rFonts w:ascii="Times New Roman" w:hAnsi="Times New Roman" w:cs="Times New Roman"/>
          <w:bCs/>
          <w:sz w:val="24"/>
          <w:szCs w:val="24"/>
          <w:lang w:val="fr-FR"/>
        </w:rPr>
        <w:t>".</w:t>
      </w:r>
      <w:r>
        <w:rPr>
          <w:rFonts w:ascii="Times New Roman" w:hAnsi="Times New Roman" w:cs="Times New Roman"/>
          <w:bCs/>
          <w:sz w:val="24"/>
          <w:szCs w:val="24"/>
          <w:lang w:val="fr-FR"/>
        </w:rPr>
        <w:t xml:space="preserve"> </w:t>
      </w:r>
      <w:r w:rsidR="00064C06">
        <w:rPr>
          <w:rFonts w:ascii="Times New Roman" w:hAnsi="Times New Roman" w:cs="Times New Roman"/>
          <w:bCs/>
          <w:sz w:val="24"/>
          <w:szCs w:val="24"/>
          <w:lang w:val="fr-FR"/>
        </w:rPr>
        <w:t xml:space="preserve">                     </w:t>
      </w:r>
      <w:r w:rsidRPr="002B291B">
        <w:rPr>
          <w:rFonts w:ascii="Times New Roman" w:hAnsi="Times New Roman" w:cs="Times New Roman"/>
          <w:bCs/>
          <w:sz w:val="24"/>
          <w:szCs w:val="24"/>
          <w:lang w:val="fr-FR"/>
        </w:rPr>
        <w:t>Les femmes sont aspergé</w:t>
      </w:r>
      <w:r w:rsidR="00434255">
        <w:rPr>
          <w:rFonts w:ascii="Times New Roman" w:hAnsi="Times New Roman" w:cs="Times New Roman"/>
          <w:bCs/>
          <w:sz w:val="24"/>
          <w:szCs w:val="24"/>
          <w:lang w:val="fr-FR"/>
        </w:rPr>
        <w:t>e</w:t>
      </w:r>
      <w:r w:rsidRPr="002B291B">
        <w:rPr>
          <w:rFonts w:ascii="Times New Roman" w:hAnsi="Times New Roman" w:cs="Times New Roman"/>
          <w:bCs/>
          <w:sz w:val="24"/>
          <w:szCs w:val="24"/>
          <w:lang w:val="fr-FR"/>
        </w:rPr>
        <w:t xml:space="preserve">s d'eau pour être en bonne santé </w:t>
      </w:r>
      <w:r w:rsidRPr="002B291B">
        <w:rPr>
          <w:rFonts w:ascii="Times New Roman" w:hAnsi="Times New Roman" w:cs="Times New Roman"/>
          <w:bCs/>
          <w:sz w:val="24"/>
          <w:szCs w:val="24"/>
        </w:rPr>
        <w:t xml:space="preserve">tout le temps </w:t>
      </w:r>
      <w:r w:rsidRPr="002B291B">
        <w:rPr>
          <w:rFonts w:ascii="Times New Roman" w:hAnsi="Times New Roman" w:cs="Times New Roman"/>
          <w:bCs/>
          <w:sz w:val="24"/>
          <w:szCs w:val="24"/>
          <w:lang w:val="fr-FR"/>
        </w:rPr>
        <w:t>de l'année</w:t>
      </w:r>
      <w:r w:rsidRPr="002B291B">
        <w:rPr>
          <w:rFonts w:ascii="Times New Roman" w:hAnsi="Times New Roman" w:cs="Times New Roman"/>
          <w:bCs/>
          <w:sz w:val="24"/>
          <w:szCs w:val="24"/>
        </w:rPr>
        <w:t>.</w:t>
      </w:r>
    </w:p>
    <w:p w:rsidR="00144541" w:rsidRPr="003467A8" w:rsidRDefault="00064C06" w:rsidP="00064C06">
      <w:pPr>
        <w:spacing w:after="0" w:line="240" w:lineRule="auto"/>
        <w:ind w:firstLine="709"/>
        <w:jc w:val="both"/>
        <w:rPr>
          <w:rFonts w:ascii="Times New Roman" w:hAnsi="Times New Roman" w:cs="Times New Roman"/>
          <w:b/>
          <w:sz w:val="24"/>
          <w:szCs w:val="24"/>
        </w:rPr>
      </w:pPr>
      <w:r>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r>
        <w:rPr>
          <w:rFonts w:ascii="Times New Roman" w:hAnsi="Times New Roman" w:cs="Times New Roman"/>
          <w:b/>
          <w:bCs/>
          <w:i/>
          <w:iCs/>
          <w:sz w:val="24"/>
          <w:szCs w:val="24"/>
        </w:rPr>
        <w:tab/>
      </w:r>
      <w:r>
        <w:rPr>
          <w:rFonts w:ascii="Times New Roman" w:hAnsi="Times New Roman" w:cs="Times New Roman"/>
          <w:b/>
          <w:bCs/>
          <w:i/>
          <w:iCs/>
          <w:sz w:val="24"/>
          <w:szCs w:val="24"/>
        </w:rPr>
        <w:tab/>
      </w:r>
      <w:r>
        <w:rPr>
          <w:rFonts w:ascii="Times New Roman" w:hAnsi="Times New Roman" w:cs="Times New Roman"/>
          <w:b/>
          <w:bCs/>
          <w:i/>
          <w:iCs/>
          <w:sz w:val="24"/>
          <w:szCs w:val="24"/>
        </w:rPr>
        <w:tab/>
        <w:t xml:space="preserve">   </w:t>
      </w:r>
      <w:r w:rsidR="00144541" w:rsidRPr="003467A8">
        <w:rPr>
          <w:rFonts w:ascii="Times New Roman" w:hAnsi="Times New Roman" w:cs="Times New Roman"/>
          <w:b/>
          <w:bCs/>
          <w:i/>
          <w:iCs/>
          <w:sz w:val="24"/>
          <w:szCs w:val="24"/>
        </w:rPr>
        <w:t>Le pouvoir magique de CĂ</w:t>
      </w:r>
      <w:r w:rsidR="00144541" w:rsidRPr="003467A8">
        <w:rPr>
          <w:rFonts w:ascii="Times New Roman" w:hAnsi="Times New Roman" w:cs="Times New Roman"/>
          <w:b/>
          <w:bCs/>
          <w:i/>
          <w:iCs/>
          <w:sz w:val="24"/>
          <w:szCs w:val="24"/>
          <w:lang w:val="fr-FR"/>
        </w:rPr>
        <w:t>LU</w:t>
      </w:r>
      <w:r w:rsidR="00144541" w:rsidRPr="003467A8">
        <w:rPr>
          <w:rFonts w:ascii="Times New Roman" w:hAnsi="Times New Roman" w:cs="Times New Roman"/>
          <w:b/>
          <w:bCs/>
          <w:i/>
          <w:iCs/>
          <w:sz w:val="24"/>
          <w:szCs w:val="24"/>
        </w:rPr>
        <w:t>Ș</w:t>
      </w:r>
      <w:r w:rsidR="00144541" w:rsidRPr="003467A8">
        <w:rPr>
          <w:rFonts w:ascii="Times New Roman" w:hAnsi="Times New Roman" w:cs="Times New Roman"/>
          <w:b/>
          <w:bCs/>
          <w:i/>
          <w:iCs/>
          <w:sz w:val="24"/>
          <w:szCs w:val="24"/>
          <w:lang w:val="fr-FR"/>
        </w:rPr>
        <w:t>ARI</w:t>
      </w:r>
    </w:p>
    <w:p w:rsidR="00064C06" w:rsidRDefault="00144541" w:rsidP="00144541">
      <w:pPr>
        <w:spacing w:after="0" w:line="240" w:lineRule="auto"/>
        <w:ind w:firstLine="708"/>
        <w:jc w:val="both"/>
        <w:rPr>
          <w:rFonts w:ascii="Times New Roman" w:hAnsi="Times New Roman" w:cs="Times New Roman"/>
          <w:sz w:val="24"/>
          <w:szCs w:val="24"/>
        </w:rPr>
      </w:pPr>
      <w:r w:rsidRPr="00BF1887">
        <w:rPr>
          <w:rFonts w:ascii="Times New Roman" w:hAnsi="Times New Roman" w:cs="Times New Roman"/>
          <w:bCs/>
          <w:i/>
          <w:iCs/>
          <w:noProof/>
          <w:sz w:val="24"/>
          <w:szCs w:val="24"/>
          <w:lang w:val="en-US"/>
        </w:rPr>
        <w:drawing>
          <wp:anchor distT="0" distB="0" distL="114300" distR="114300" simplePos="0" relativeHeight="251661312" behindDoc="0" locked="0" layoutInCell="1" allowOverlap="1" wp14:anchorId="6A97BDA9" wp14:editId="5A53DFF9">
            <wp:simplePos x="0" y="0"/>
            <wp:positionH relativeFrom="column">
              <wp:posOffset>-61595</wp:posOffset>
            </wp:positionH>
            <wp:positionV relativeFrom="paragraph">
              <wp:posOffset>137160</wp:posOffset>
            </wp:positionV>
            <wp:extent cx="2800350" cy="2083435"/>
            <wp:effectExtent l="0" t="0" r="0" b="0"/>
            <wp:wrapSquare wrapText="bothSides"/>
            <wp:docPr id="5" name="Picture 4" descr="Imagine similar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magine similar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0350" cy="2083435"/>
                    </a:xfrm>
                    <a:prstGeom prst="rect">
                      <a:avLst/>
                    </a:prstGeom>
                    <a:noFill/>
                    <a:extLst/>
                  </pic:spPr>
                </pic:pic>
              </a:graphicData>
            </a:graphic>
            <wp14:sizeRelH relativeFrom="page">
              <wp14:pctWidth>0</wp14:pctWidth>
            </wp14:sizeRelH>
            <wp14:sizeRelV relativeFrom="page">
              <wp14:pctHeight>0</wp14:pctHeight>
            </wp14:sizeRelV>
          </wp:anchor>
        </w:drawing>
      </w:r>
      <w:r w:rsidRPr="003467A8">
        <w:rPr>
          <w:rFonts w:ascii="Times New Roman" w:hAnsi="Times New Roman" w:cs="Times New Roman"/>
          <w:bCs/>
          <w:i/>
          <w:iCs/>
          <w:sz w:val="24"/>
          <w:szCs w:val="24"/>
          <w:lang w:val="fr-FR"/>
        </w:rPr>
        <w:t xml:space="preserve">La Pentecôte </w:t>
      </w:r>
      <w:r w:rsidRPr="003467A8">
        <w:rPr>
          <w:rFonts w:ascii="Times New Roman" w:hAnsi="Times New Roman" w:cs="Times New Roman"/>
          <w:sz w:val="24"/>
          <w:szCs w:val="24"/>
          <w:lang w:val="fr-FR"/>
        </w:rPr>
        <w:t xml:space="preserve">est liée au célèbre jeu de </w:t>
      </w:r>
      <w:r w:rsidRPr="003467A8">
        <w:rPr>
          <w:rFonts w:ascii="Times New Roman" w:hAnsi="Times New Roman" w:cs="Times New Roman"/>
          <w:bCs/>
          <w:i/>
          <w:iCs/>
          <w:sz w:val="24"/>
          <w:szCs w:val="24"/>
          <w:lang w:val="fr-FR"/>
        </w:rPr>
        <w:t>c</w:t>
      </w:r>
      <w:r w:rsidRPr="003467A8">
        <w:rPr>
          <w:rFonts w:ascii="Times New Roman" w:hAnsi="Times New Roman" w:cs="Times New Roman"/>
          <w:bCs/>
          <w:i/>
          <w:iCs/>
          <w:sz w:val="24"/>
          <w:szCs w:val="24"/>
        </w:rPr>
        <w:t>ă</w:t>
      </w:r>
      <w:r w:rsidRPr="003467A8">
        <w:rPr>
          <w:rFonts w:ascii="Times New Roman" w:hAnsi="Times New Roman" w:cs="Times New Roman"/>
          <w:bCs/>
          <w:i/>
          <w:iCs/>
          <w:sz w:val="24"/>
          <w:szCs w:val="24"/>
          <w:lang w:val="fr-FR"/>
        </w:rPr>
        <w:t>lu</w:t>
      </w:r>
      <w:r w:rsidRPr="003467A8">
        <w:rPr>
          <w:rFonts w:ascii="Times New Roman" w:hAnsi="Times New Roman" w:cs="Times New Roman"/>
          <w:bCs/>
          <w:i/>
          <w:iCs/>
          <w:sz w:val="24"/>
          <w:szCs w:val="24"/>
        </w:rPr>
        <w:t>ș</w:t>
      </w:r>
      <w:proofErr w:type="spellStart"/>
      <w:r w:rsidR="00FB6FF5">
        <w:rPr>
          <w:rFonts w:ascii="Times New Roman" w:hAnsi="Times New Roman" w:cs="Times New Roman"/>
          <w:bCs/>
          <w:i/>
          <w:iCs/>
          <w:sz w:val="24"/>
          <w:szCs w:val="24"/>
          <w:lang w:val="fr-FR"/>
        </w:rPr>
        <w:t>ari</w:t>
      </w:r>
      <w:proofErr w:type="spellEnd"/>
      <w:r w:rsidRPr="003467A8">
        <w:rPr>
          <w:rFonts w:ascii="Times New Roman" w:hAnsi="Times New Roman" w:cs="Times New Roman"/>
          <w:sz w:val="24"/>
          <w:szCs w:val="24"/>
          <w:lang w:val="fr-FR"/>
        </w:rPr>
        <w:t xml:space="preserve"> (exécuté par des groupes de jeunes hommes), </w:t>
      </w:r>
      <w:r>
        <w:rPr>
          <w:rFonts w:ascii="Times New Roman" w:hAnsi="Times New Roman" w:cs="Times New Roman"/>
          <w:sz w:val="24"/>
          <w:szCs w:val="24"/>
          <w:lang w:val="fr-FR"/>
        </w:rPr>
        <w:t xml:space="preserve">une </w:t>
      </w:r>
      <w:r w:rsidRPr="003467A8">
        <w:rPr>
          <w:rFonts w:ascii="Times New Roman" w:hAnsi="Times New Roman" w:cs="Times New Roman"/>
          <w:sz w:val="24"/>
          <w:szCs w:val="24"/>
          <w:lang w:val="fr-FR"/>
        </w:rPr>
        <w:t xml:space="preserve">danse rituelle d'origine ancienne avec une fonction magique. Le groupe de </w:t>
      </w:r>
      <w:r w:rsidR="00FB6FF5">
        <w:rPr>
          <w:rFonts w:ascii="Times New Roman" w:hAnsi="Times New Roman" w:cs="Times New Roman"/>
          <w:sz w:val="24"/>
          <w:szCs w:val="24"/>
          <w:lang w:val="fr-FR"/>
        </w:rPr>
        <w:t xml:space="preserve">        </w:t>
      </w:r>
      <w:proofErr w:type="spellStart"/>
      <w:r w:rsidR="00FB6FF5" w:rsidRPr="00FB6FF5">
        <w:rPr>
          <w:rFonts w:ascii="Times New Roman" w:hAnsi="Times New Roman" w:cs="Times New Roman"/>
          <w:i/>
          <w:sz w:val="24"/>
          <w:szCs w:val="24"/>
          <w:lang w:val="fr-FR"/>
        </w:rPr>
        <w:t>căluşari</w:t>
      </w:r>
      <w:proofErr w:type="spellEnd"/>
      <w:r w:rsidRPr="003467A8">
        <w:rPr>
          <w:rFonts w:ascii="Times New Roman" w:hAnsi="Times New Roman" w:cs="Times New Roman"/>
          <w:sz w:val="24"/>
          <w:szCs w:val="24"/>
          <w:lang w:val="fr-FR"/>
        </w:rPr>
        <w:t xml:space="preserve"> a toujours un nombre impair de danseurs.</w:t>
      </w:r>
      <w:r w:rsidRPr="003467A8">
        <w:rPr>
          <w:rFonts w:ascii="Times New Roman" w:hAnsi="Times New Roman" w:cs="Times New Roman"/>
          <w:sz w:val="24"/>
          <w:szCs w:val="24"/>
        </w:rPr>
        <w:t xml:space="preserve"> </w:t>
      </w:r>
    </w:p>
    <w:p w:rsidR="00144541" w:rsidRPr="00DE3DCD" w:rsidRDefault="00144541" w:rsidP="00DE3DCD">
      <w:pPr>
        <w:spacing w:after="0" w:line="240" w:lineRule="auto"/>
        <w:ind w:firstLine="708"/>
        <w:jc w:val="both"/>
        <w:rPr>
          <w:rFonts w:ascii="Times New Roman" w:hAnsi="Times New Roman" w:cs="Times New Roman"/>
          <w:sz w:val="24"/>
          <w:szCs w:val="24"/>
          <w:lang w:val="fr-FR"/>
        </w:rPr>
      </w:pPr>
      <w:r w:rsidRPr="003467A8">
        <w:rPr>
          <w:rFonts w:ascii="Times New Roman" w:hAnsi="Times New Roman" w:cs="Times New Roman"/>
          <w:sz w:val="24"/>
          <w:szCs w:val="24"/>
          <w:lang w:val="fr-FR"/>
        </w:rPr>
        <w:t>Le deuxième jour de la Pentecôte, en Olténie, des bandes de jeunes gens dansent de maison en maison, pour conjurer les mauvais esprits.</w:t>
      </w:r>
      <w:r>
        <w:rPr>
          <w:rFonts w:ascii="Times New Roman" w:hAnsi="Times New Roman" w:cs="Times New Roman"/>
          <w:sz w:val="24"/>
          <w:szCs w:val="24"/>
        </w:rPr>
        <w:t xml:space="preserve"> </w:t>
      </w:r>
      <w:r w:rsidRPr="003467A8">
        <w:rPr>
          <w:rFonts w:ascii="Times New Roman" w:hAnsi="Times New Roman" w:cs="Times New Roman"/>
          <w:sz w:val="24"/>
          <w:szCs w:val="24"/>
        </w:rPr>
        <w:t>L</w:t>
      </w:r>
      <w:r>
        <w:rPr>
          <w:rFonts w:ascii="Times New Roman" w:hAnsi="Times New Roman" w:cs="Times New Roman"/>
          <w:sz w:val="24"/>
          <w:szCs w:val="24"/>
          <w:lang w:val="fr-FR"/>
        </w:rPr>
        <w:t>es «</w:t>
      </w:r>
      <w:proofErr w:type="spellStart"/>
      <w:r>
        <w:rPr>
          <w:rFonts w:ascii="Times New Roman" w:hAnsi="Times New Roman" w:cs="Times New Roman"/>
          <w:sz w:val="24"/>
          <w:szCs w:val="24"/>
          <w:lang w:val="fr-FR"/>
        </w:rPr>
        <w:t>căluşari</w:t>
      </w:r>
      <w:proofErr w:type="spellEnd"/>
      <w:r w:rsidRPr="003467A8">
        <w:rPr>
          <w:rFonts w:ascii="Times New Roman" w:hAnsi="Times New Roman" w:cs="Times New Roman"/>
          <w:sz w:val="24"/>
          <w:szCs w:val="24"/>
          <w:lang w:val="fr-FR"/>
        </w:rPr>
        <w:t xml:space="preserve">» sont les seuls capables de guérir les jeunes hommes charmés par les </w:t>
      </w:r>
      <w:r w:rsidRPr="003467A8">
        <w:rPr>
          <w:rFonts w:ascii="Times New Roman" w:hAnsi="Times New Roman" w:cs="Times New Roman"/>
          <w:sz w:val="24"/>
          <w:szCs w:val="24"/>
        </w:rPr>
        <w:t>f</w:t>
      </w:r>
      <w:r w:rsidRPr="003467A8">
        <w:rPr>
          <w:rFonts w:ascii="Times New Roman" w:hAnsi="Times New Roman" w:cs="Times New Roman"/>
          <w:sz w:val="24"/>
          <w:szCs w:val="24"/>
          <w:lang w:val="fr-FR"/>
        </w:rPr>
        <w:t>é</w:t>
      </w:r>
      <w:r w:rsidRPr="003467A8">
        <w:rPr>
          <w:rFonts w:ascii="Times New Roman" w:hAnsi="Times New Roman" w:cs="Times New Roman"/>
          <w:sz w:val="24"/>
          <w:szCs w:val="24"/>
        </w:rPr>
        <w:t>es</w:t>
      </w:r>
      <w:r w:rsidRPr="003467A8">
        <w:rPr>
          <w:rFonts w:ascii="Times New Roman" w:hAnsi="Times New Roman" w:cs="Times New Roman"/>
          <w:sz w:val="24"/>
          <w:szCs w:val="24"/>
          <w:lang w:val="fr-FR"/>
        </w:rPr>
        <w:t>, ces personnag</w:t>
      </w:r>
      <w:r w:rsidR="00DE3DCD">
        <w:rPr>
          <w:rFonts w:ascii="Times New Roman" w:hAnsi="Times New Roman" w:cs="Times New Roman"/>
          <w:sz w:val="24"/>
          <w:szCs w:val="24"/>
          <w:lang w:val="fr-FR"/>
        </w:rPr>
        <w:t xml:space="preserve">es maléfiques, avec des pouvoir </w:t>
      </w:r>
      <w:r w:rsidRPr="003467A8">
        <w:rPr>
          <w:rFonts w:ascii="Times New Roman" w:hAnsi="Times New Roman" w:cs="Times New Roman"/>
          <w:sz w:val="24"/>
          <w:szCs w:val="24"/>
          <w:lang w:val="fr-FR"/>
        </w:rPr>
        <w:t>extraordinaires.</w:t>
      </w:r>
      <w:r>
        <w:rPr>
          <w:rFonts w:ascii="Times New Roman" w:hAnsi="Times New Roman" w:cs="Times New Roman"/>
          <w:sz w:val="24"/>
          <w:szCs w:val="24"/>
        </w:rPr>
        <w:t xml:space="preserve"> </w:t>
      </w:r>
      <w:r w:rsidRPr="003467A8">
        <w:rPr>
          <w:rFonts w:ascii="Times New Roman" w:hAnsi="Times New Roman" w:cs="Times New Roman"/>
          <w:sz w:val="24"/>
          <w:szCs w:val="24"/>
          <w:lang w:val="fr-FR"/>
        </w:rPr>
        <w:t xml:space="preserve">Sauts à la verticale et à l'horizontale, cercles rapides, </w:t>
      </w:r>
      <w:r w:rsidRPr="003467A8">
        <w:rPr>
          <w:rFonts w:ascii="Times New Roman" w:hAnsi="Times New Roman" w:cs="Times New Roman"/>
          <w:sz w:val="24"/>
          <w:szCs w:val="24"/>
        </w:rPr>
        <w:t xml:space="preserve">frappement de pieds, claquement de talons, </w:t>
      </w:r>
      <w:r w:rsidRPr="003467A8">
        <w:rPr>
          <w:rFonts w:ascii="Times New Roman" w:hAnsi="Times New Roman" w:cs="Times New Roman"/>
          <w:sz w:val="24"/>
          <w:szCs w:val="24"/>
          <w:lang w:val="fr-FR"/>
        </w:rPr>
        <w:t xml:space="preserve">les mouvements des </w:t>
      </w:r>
      <w:r>
        <w:rPr>
          <w:rFonts w:ascii="Times New Roman" w:hAnsi="Times New Roman" w:cs="Times New Roman"/>
          <w:sz w:val="24"/>
          <w:szCs w:val="24"/>
          <w:lang w:val="fr-FR"/>
        </w:rPr>
        <w:t>«</w:t>
      </w:r>
      <w:proofErr w:type="spellStart"/>
      <w:r>
        <w:rPr>
          <w:rFonts w:ascii="Times New Roman" w:hAnsi="Times New Roman" w:cs="Times New Roman"/>
          <w:sz w:val="24"/>
          <w:szCs w:val="24"/>
          <w:lang w:val="fr-FR"/>
        </w:rPr>
        <w:t>căluşari</w:t>
      </w:r>
      <w:proofErr w:type="spellEnd"/>
      <w:r w:rsidR="00FB6FF5">
        <w:rPr>
          <w:rFonts w:ascii="Times New Roman" w:hAnsi="Times New Roman" w:cs="Times New Roman"/>
          <w:sz w:val="24"/>
          <w:szCs w:val="24"/>
          <w:lang w:val="fr-FR"/>
        </w:rPr>
        <w:t>» sont spectaculaires. L</w:t>
      </w:r>
      <w:r w:rsidRPr="003467A8">
        <w:rPr>
          <w:rFonts w:ascii="Times New Roman" w:hAnsi="Times New Roman" w:cs="Times New Roman"/>
          <w:sz w:val="24"/>
          <w:szCs w:val="24"/>
          <w:lang w:val="fr-FR"/>
        </w:rPr>
        <w:t>'aspect le plus important</w:t>
      </w:r>
      <w:r w:rsidR="00FB6FF5">
        <w:rPr>
          <w:rFonts w:ascii="Times New Roman" w:hAnsi="Times New Roman" w:cs="Times New Roman"/>
          <w:sz w:val="24"/>
          <w:szCs w:val="24"/>
          <w:lang w:val="fr-FR"/>
        </w:rPr>
        <w:t xml:space="preserve"> de ces traditions</w:t>
      </w:r>
      <w:r w:rsidRPr="003467A8">
        <w:rPr>
          <w:rFonts w:ascii="Times New Roman" w:hAnsi="Times New Roman" w:cs="Times New Roman"/>
          <w:sz w:val="24"/>
          <w:szCs w:val="24"/>
          <w:lang w:val="fr-FR"/>
        </w:rPr>
        <w:t>, c'est l'appartenance à un groupe aux pouvoirs miraculeux.</w:t>
      </w:r>
    </w:p>
    <w:p w:rsidR="00064C06" w:rsidRDefault="00064C06" w:rsidP="00144541">
      <w:pPr>
        <w:spacing w:after="0"/>
        <w:rPr>
          <w:rFonts w:ascii="Times New Roman" w:hAnsi="Times New Roman" w:cs="Times New Roman"/>
          <w:b/>
        </w:rPr>
      </w:pPr>
    </w:p>
    <w:p w:rsidR="00064C06" w:rsidRDefault="00064C06" w:rsidP="00144541">
      <w:pPr>
        <w:spacing w:after="0"/>
        <w:rPr>
          <w:rFonts w:ascii="Times New Roman" w:hAnsi="Times New Roman" w:cs="Times New Roman"/>
          <w:b/>
        </w:rPr>
      </w:pPr>
    </w:p>
    <w:p w:rsidR="00144541" w:rsidRPr="00064C06" w:rsidRDefault="00144541" w:rsidP="00144541">
      <w:pPr>
        <w:spacing w:after="0"/>
        <w:rPr>
          <w:rFonts w:ascii="Times New Roman" w:hAnsi="Times New Roman" w:cs="Times New Roman"/>
          <w:b/>
          <w:sz w:val="24"/>
          <w:szCs w:val="24"/>
        </w:rPr>
      </w:pPr>
      <w:r w:rsidRPr="00064C06">
        <w:rPr>
          <w:rFonts w:ascii="Times New Roman" w:hAnsi="Times New Roman" w:cs="Times New Roman"/>
          <w:b/>
          <w:sz w:val="24"/>
          <w:szCs w:val="24"/>
        </w:rPr>
        <w:t>SITOGRAPHIE</w:t>
      </w:r>
    </w:p>
    <w:p w:rsidR="00144541" w:rsidRPr="00064C06" w:rsidRDefault="00640410" w:rsidP="00144541">
      <w:pPr>
        <w:spacing w:after="0"/>
        <w:rPr>
          <w:rFonts w:ascii="Times New Roman" w:hAnsi="Times New Roman" w:cs="Times New Roman"/>
          <w:sz w:val="24"/>
          <w:szCs w:val="24"/>
        </w:rPr>
      </w:pPr>
      <w:hyperlink r:id="rId7" w:history="1">
        <w:r w:rsidR="00144541" w:rsidRPr="00064C06">
          <w:rPr>
            <w:rStyle w:val="Hyperlink"/>
            <w:rFonts w:ascii="Times New Roman" w:hAnsi="Times New Roman" w:cs="Times New Roman"/>
            <w:sz w:val="24"/>
            <w:szCs w:val="24"/>
          </w:rPr>
          <w:t>http://voyages.ideoz.fr</w:t>
        </w:r>
      </w:hyperlink>
      <w:hyperlink r:id="rId8" w:history="1">
        <w:r w:rsidR="00144541" w:rsidRPr="00064C06">
          <w:rPr>
            <w:rStyle w:val="Hyperlink"/>
            <w:rFonts w:ascii="Times New Roman" w:hAnsi="Times New Roman" w:cs="Times New Roman"/>
            <w:sz w:val="24"/>
            <w:szCs w:val="24"/>
          </w:rPr>
          <w:t>/</w:t>
        </w:r>
      </w:hyperlink>
    </w:p>
    <w:p w:rsidR="00144541" w:rsidRPr="00064C06" w:rsidRDefault="00640410" w:rsidP="00144541">
      <w:pPr>
        <w:spacing w:after="0"/>
        <w:rPr>
          <w:rFonts w:ascii="Times New Roman" w:hAnsi="Times New Roman" w:cs="Times New Roman"/>
          <w:sz w:val="24"/>
          <w:szCs w:val="24"/>
        </w:rPr>
      </w:pPr>
      <w:hyperlink r:id="rId9" w:history="1">
        <w:r w:rsidR="00144541" w:rsidRPr="00064C06">
          <w:rPr>
            <w:rStyle w:val="Hyperlink"/>
            <w:rFonts w:ascii="Times New Roman" w:hAnsi="Times New Roman" w:cs="Times New Roman"/>
            <w:sz w:val="24"/>
            <w:szCs w:val="24"/>
          </w:rPr>
          <w:t>http://</w:t>
        </w:r>
      </w:hyperlink>
      <w:hyperlink r:id="rId10" w:history="1">
        <w:r w:rsidR="00144541" w:rsidRPr="00064C06">
          <w:rPr>
            <w:rStyle w:val="Hyperlink"/>
            <w:rFonts w:ascii="Times New Roman" w:hAnsi="Times New Roman" w:cs="Times New Roman"/>
            <w:sz w:val="24"/>
            <w:szCs w:val="24"/>
          </w:rPr>
          <w:t>www.atoi2voir.com</w:t>
        </w:r>
      </w:hyperlink>
    </w:p>
    <w:p w:rsidR="00144541" w:rsidRPr="00064C06" w:rsidRDefault="00640410" w:rsidP="00144541">
      <w:pPr>
        <w:spacing w:after="0"/>
        <w:rPr>
          <w:rFonts w:ascii="Times New Roman" w:hAnsi="Times New Roman" w:cs="Times New Roman"/>
          <w:sz w:val="24"/>
          <w:szCs w:val="24"/>
        </w:rPr>
      </w:pPr>
      <w:hyperlink r:id="rId11" w:history="1">
        <w:r w:rsidR="00144541" w:rsidRPr="00064C06">
          <w:rPr>
            <w:rStyle w:val="Hyperlink"/>
            <w:rFonts w:ascii="Times New Roman" w:hAnsi="Times New Roman" w:cs="Times New Roman"/>
            <w:sz w:val="24"/>
            <w:szCs w:val="24"/>
          </w:rPr>
          <w:t>https://timpolis.ro</w:t>
        </w:r>
      </w:hyperlink>
      <w:r w:rsidR="00144541" w:rsidRPr="00064C06">
        <w:rPr>
          <w:rFonts w:ascii="Times New Roman" w:hAnsi="Times New Roman" w:cs="Times New Roman"/>
          <w:sz w:val="24"/>
          <w:szCs w:val="24"/>
        </w:rPr>
        <w:t>/</w:t>
      </w:r>
    </w:p>
    <w:p w:rsidR="00E96E6A" w:rsidRDefault="00E96E6A"/>
    <w:sectPr w:rsidR="00E96E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D2"/>
    <w:rsid w:val="00064C06"/>
    <w:rsid w:val="00144541"/>
    <w:rsid w:val="00196BD2"/>
    <w:rsid w:val="00434255"/>
    <w:rsid w:val="00640410"/>
    <w:rsid w:val="00B6279C"/>
    <w:rsid w:val="00DE3DCD"/>
    <w:rsid w:val="00E80AA9"/>
    <w:rsid w:val="00E96E6A"/>
    <w:rsid w:val="00FB6FF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E24250-3751-4575-A5F0-6A9B59E1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5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45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oyages.ideoz.f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voyages.ideoz.f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timpolis.ro/" TargetMode="External"/><Relationship Id="rId5" Type="http://schemas.openxmlformats.org/officeDocument/2006/relationships/image" Target="media/image2.jpeg"/><Relationship Id="rId10" Type="http://schemas.openxmlformats.org/officeDocument/2006/relationships/hyperlink" Target="http://www.atoi2voir.com/" TargetMode="External"/><Relationship Id="rId4" Type="http://schemas.openxmlformats.org/officeDocument/2006/relationships/image" Target="media/image1.jpeg"/><Relationship Id="rId9" Type="http://schemas.openxmlformats.org/officeDocument/2006/relationships/hyperlink" Target="http://www.atoi2voi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Romeo B</dc:creator>
  <cp:lastModifiedBy>Management</cp:lastModifiedBy>
  <cp:revision>2</cp:revision>
  <dcterms:created xsi:type="dcterms:W3CDTF">2017-11-24T09:09:00Z</dcterms:created>
  <dcterms:modified xsi:type="dcterms:W3CDTF">2017-11-24T09:09:00Z</dcterms:modified>
</cp:coreProperties>
</file>